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ind w:right="1256" w:rightChars="598"/>
        <w:jc w:val="distribute"/>
        <w:rPr>
          <w:rFonts w:ascii="方正小标宋简体" w:hAnsi="方正小标宋简体" w:eastAsia="方正小标宋简体" w:cs="方正小标宋简体"/>
          <w:color w:val="FF0000"/>
          <w:w w:val="70"/>
          <w:sz w:val="84"/>
          <w:szCs w:val="84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4609465</wp:posOffset>
                </wp:positionH>
                <wp:positionV relativeFrom="paragraph">
                  <wp:posOffset>382270</wp:posOffset>
                </wp:positionV>
                <wp:extent cx="1315085" cy="1751965"/>
                <wp:effectExtent l="0" t="0" r="18415" b="6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5085" cy="175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0" w:lineRule="exact"/>
                              <w:rPr>
                                <w:rFonts w:ascii="方正大标宋简体" w:eastAsia="方正大标宋简体"/>
                                <w:color w:val="FF0000"/>
                                <w:w w:val="50"/>
                                <w:sz w:val="170"/>
                                <w:szCs w:val="170"/>
                              </w:rPr>
                            </w:pPr>
                            <w:r>
                              <w:rPr>
                                <w:rFonts w:hint="eastAsia" w:ascii="方正大标宋简体" w:eastAsia="方正大标宋简体"/>
                                <w:color w:val="FF0000"/>
                                <w:w w:val="50"/>
                                <w:sz w:val="170"/>
                                <w:szCs w:val="170"/>
                              </w:rPr>
                              <w:t>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2.95pt;margin-top:30.1pt;height:137.95pt;width:103.55pt;z-index:-251658240;mso-width-relative:page;mso-height-relative:page;" fillcolor="#FFFFFF" filled="t" stroked="f" coordsize="21600,21600" o:gfxdata="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3s+t42QAAAAoBAAAP&#10;AAAAAAAAAAEAIAAAACIAAABkcnMvZG93bnJldi54bWxQSwECFAAUAAAACACHTuJAGupnhqUBAAAq&#10;AwAADgAAAAAAAAABACAAAAAoAQAAZHJzL2Uyb0RvYy54bWxQSwUGAAAAAAYABgBZAQAAP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0" w:lineRule="exact"/>
                        <w:rPr>
                          <w:rFonts w:ascii="方正大标宋简体" w:eastAsia="方正大标宋简体"/>
                          <w:color w:val="FF0000"/>
                          <w:w w:val="50"/>
                          <w:sz w:val="170"/>
                          <w:szCs w:val="170"/>
                        </w:rPr>
                      </w:pPr>
                      <w:r>
                        <w:rPr>
                          <w:rFonts w:hint="eastAsia" w:ascii="方正大标宋简体" w:eastAsia="方正大标宋简体"/>
                          <w:color w:val="FF0000"/>
                          <w:w w:val="50"/>
                          <w:sz w:val="170"/>
                          <w:szCs w:val="170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w w:val="70"/>
          <w:sz w:val="84"/>
          <w:szCs w:val="84"/>
        </w:rPr>
        <w:t>台儿庄区教育和体育局</w:t>
      </w:r>
    </w:p>
    <w:p>
      <w:pPr>
        <w:spacing w:line="1000" w:lineRule="exact"/>
        <w:ind w:right="1256" w:rightChars="598"/>
        <w:jc w:val="distribute"/>
        <w:rPr>
          <w:rFonts w:hint="eastAsia" w:ascii="方正小标宋简体" w:hAnsi="方正小标宋简体" w:eastAsia="方正小标宋简体" w:cs="方正小标宋简体"/>
          <w:color w:val="FF0000"/>
          <w:w w:val="70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70"/>
          <w:sz w:val="84"/>
          <w:szCs w:val="84"/>
          <w:lang w:val="en-US" w:eastAsia="zh-CN"/>
        </w:rPr>
        <w:t>台儿庄区公安分局</w:t>
      </w:r>
    </w:p>
    <w:p>
      <w:pPr>
        <w:spacing w:line="1000" w:lineRule="exact"/>
        <w:ind w:right="1256" w:rightChars="598"/>
        <w:jc w:val="distribute"/>
        <w:rPr>
          <w:rFonts w:hint="eastAsia" w:ascii="方正小标宋简体" w:hAnsi="方正小标宋简体" w:eastAsia="方正小标宋简体" w:cs="方正小标宋简体"/>
          <w:color w:val="FF0000"/>
          <w:w w:val="70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70"/>
          <w:sz w:val="84"/>
          <w:szCs w:val="84"/>
        </w:rPr>
        <w:t>台儿庄区市场监督管理局</w:t>
      </w:r>
    </w:p>
    <w:p>
      <w:pPr>
        <w:spacing w:line="1000" w:lineRule="exact"/>
        <w:ind w:right="1256" w:rightChars="598"/>
        <w:jc w:val="distribute"/>
        <w:rPr>
          <w:rFonts w:hint="eastAsia" w:ascii="方正小标宋简体" w:hAnsi="方正小标宋简体" w:eastAsia="方正小标宋简体" w:cs="方正小标宋简体"/>
          <w:color w:val="FF0000"/>
          <w:w w:val="70"/>
          <w:sz w:val="84"/>
          <w:szCs w:val="8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70"/>
          <w:sz w:val="84"/>
          <w:szCs w:val="84"/>
          <w:lang w:eastAsia="zh-CN"/>
        </w:rPr>
        <w:t>台儿庄区城市管理局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台教体字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[2020]13号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关于印发《校园及周边食品安全综合治理方案》的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通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各镇（街）教委（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学区）、区直各校园，基层派出所、市场监管所、城市管理局（所）：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《校园及周边食品安全综合治理方案》印发各单位，请结合各自工作职责和实际，认真抓好落实。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台儿庄区教育和体育局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台儿庄区公安分局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台儿庄区市场监督管理局       台儿庄区城市管理局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480" w:firstLineChars="14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2020年4月20日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6"/>
          <w:szCs w:val="36"/>
          <w:lang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校园及周边食品安全综合治理方案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整顿规范校园及周边食品市场秩序，切实解决部分校园门前及周边存在的流动摊点多、食品安全风险高、放学时段人员密集交通堵塞等突出问题，确保广大师生生命健康和饮食安全，根据教育部等三部委《学校食品安全和营养健康管理规定》及省市要求，结合全区实际，制定本方案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一、指导思想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以习近平新时代中国特色社会主义思想为指导，牢固树立以人民为中心的发展思想，全面落实“四个最严”要求，遵循依法治理、预防为主、全程监控、精细管理的总体原则，建立学校周边食品安全综合治理长效机制，压实部门主体责任，有效化解食品安全风险，打造和谐、稳定、安全的校园校园环境。</w:t>
      </w:r>
    </w:p>
    <w:p>
      <w:pPr>
        <w:numPr>
          <w:ilvl w:val="0"/>
          <w:numId w:val="1"/>
        </w:numPr>
        <w:ind w:left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工作目标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开展学校（幼儿园）及周边食品安全综合治理，进一步增强学校（幼儿园）食品安全意识，落实校园食品安全主体责任，完善校园食品安全管理制度，规范食品原料采购、存放和加工制作等行为；进一步增强校园周边食品经营者安全意识，规范经营行为，完善和落实食品安全管理制度和管理责任，使经营主体证照齐全，杜绝“三无”食品和过期假冒伪劣食品销售，坚决治理流动摊点在校园门口经营，消除食品安全隐患，净化校园周边食品安全环境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具体措施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严格落实校园及周边食品安全管理主体责任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严格落实学校（幼儿园）食品安全主体责任，建立校园食品安全防控责任体系。校园长是校园食品安全的第一责任人，分管校园长承担校园食品安全的直接责任，食品安全员承担具体责任，从业人员承担岗位食品安全责任。学校（幼儿园）要将校园及周边食品安全管理作为校园安全工作的重中之重，科学施策，精细管理，认真贯彻《中华人民共和国食品安全法》，落实教育部等三部委出台的《学校食品安全和营养健康管理规定》，执行省市教育部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《学生营养健康与学校食品安全提升实施意见》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，严格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食品加工的各项管理制度，加强从业人员和管理人员的培训，强化“六常”行动的习惯培养，开展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“示范食堂”和“清洁食堂”创建活动，加强对师生健康饮食观念的教育和引导，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杜绝校园食品安全责任事故的发生。及时了解学生校外就餐情况，加强与公安、市场及城管部门的联系，保证学生校外就餐的安全。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安部门密切配合教体、市场、城管部门依法履职，加大学校及周边食品安全违法犯罪行为打击力度，严厉打击制假售假、暴力抗拒、阻碍执法人员执行公务等违法犯罪行为。加强校园周边治安环境治理，维护学校门口交通秩序，保障师生生命健康不受侵犯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场监管部门要依法依规对学校食堂、集体用餐配送单位、校园周边小食品商店、小餐饮、家庭托餐、超市等进行许可，纳入日常监管范围，建立监管档案，明确监管人员。严厉打击和查处无证经营、非法添加、“三无”产品、假冒伪劣、卫生环境差、交叉污染等违法违规行为。把学校食堂、校园周边食品经营作为日常检查、随机抽查和飞行检查的重点，进一步加大监督检查频次和食品食材监测力度，实施明厨亮灶工程，将学校及周边食品安全信息推送到社会和家长，对违法违规行为给予曝光。配合教体部门开展“示范食堂”和“清洁食堂”创建活动，实施校园管理人员和从业人员的食安知识培训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城管部门重点查处校门及周边违章设施、建筑、摊点、占道经营商贩，加强学校门前流动摊点的治理，严肃查处堵塞校门、挤占学校设施、用房等违规行为。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2.严格落实校园封闭管理制度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实施校园封闭管理，是有效控制外来安全威胁师生生命健康，净化校园门前及周边食品安全和治安环境的重要措施。各校园要严格落实封闭管理制度，加强门卫、保卫力量,实施外来人员登记准入制度。同时，加强对学生健康饮食观念教育，加强上放学时段的管理，尽可能完善食堂设施为师生提供就餐服务，没有食堂的校园实行配餐制度，有住宿生的校园可举办小超市，无利润自管自营，为师生提供方便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3.</w:t>
      </w: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lang w:val="en-US" w:eastAsia="zh-CN" w:bidi="ar"/>
        </w:rPr>
        <w:t>建立学校食品安全监督管理员制度。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各级各类学校每个校区均要确定至少1名食品安全监督管理员，有学校任命文件，负责对接有关职能部门，并经培训后，配合开展学校食品安全监督检查。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lang w:val="en-US" w:eastAsia="zh-CN" w:bidi="ar"/>
        </w:rPr>
        <w:t>4.实施学校食品安全辅导员制度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推动基层食品监管人员兼任中小学校“食品安全辅导员”，指导、督促学校落实食品安全校长责任制，协调开展校园周边食品安全监管工作，定期通报食品安全监管动态，落实食品安全教育等工作。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lang w:val="en-US" w:eastAsia="zh-CN" w:bidi="ar"/>
        </w:rPr>
        <w:t>5.实施校园周边食品安全“啄木鸟”制度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拓宽社会共治渠道，聘请热心家长、学校老师、新闻记者、社会人士、志愿者等加入校园周边食品安全“啄木鸟”行动，对校园周边食品经营存在的问题进行监督，织密织牢社会监督网络，形成监管合力。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6.建立校园及周边食品安全管理部门联席会议制度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强化校园及周边食品安全管理，净化教育教学环境，是教育、市场、公安和城管等部门的共同责任。建立校园及周边食品安全管理部门联席会议制度，定期召开会议研判形势、整合力量、商讨措施，形成部门联动、信息分享、形成合力的平台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7.加强学生健康饮食教育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一是要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 w:bidi="ar"/>
        </w:rPr>
        <w:t>提高学校食品安全课程实施水平。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切实贯彻落实《中小学公共安全教育指导纲要》和《山东省中小学德育课程一体化实施指导纲要(试行)》在生物、化学、安全教育等学科教学和综合实践活动课程中加强食品安全教育，支持学校开发形式多样的食品安全教育校本课程。根据食品安全课程要求，加强专兼职教师队伍，开展教师培训和教学研究，确保学校各年级健康教育有课时、有教材、有教师、有评价、有实效。二是要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 w:bidi="ar"/>
        </w:rPr>
        <w:t>开展食品安全教育活动。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各级各类学校要开展“五个一”活动:即每学期举办一场食品安全知识讲座;每学期布置一篇食品安全内容的作文;每学期出一期食品安全黑板报;每个学期至少开展一次食品安全主题社会实践活动;学校食堂设立一块食品安全温馨提示牌。要联合市场监管部门积极开展食品安全进校园活动，不断提高学生的食品安全意识;教育引导学生拒绝购买来源不明、标识不清、超过保质期限、感观性状异常等食品及长期食用不利于学生身体健康的食品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四、工作步骤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1.调查摸底，建立治理台帐。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各镇（街）教委（学区）、基层所、学校（幼儿园）要密切配合，摸清校园周边200米以内的餐饮酒店、小餐桌、托管机构、超市、流动摊点的具体情况，了解经营许可、食品安全状况，建立管理档案，形成隐患台帐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2.宣传教育，促进自我整改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。以市场、城管为主，学校、公安配合，召开经营商户会议，讲清政策，提出整改问题清单，明确整改时间。或通过发放宣传单等形式进行广泛宣传，形成舆论高压态势，加强自我整治。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3.联防联动，实现长效治理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部门之间加强沟通协调，建立管理人员畅通信息渠道。设立举报电话，开展经常性联合检查，推进“互联网+明厨亮灶”，对无证摊店、存在食品安全隐患店铺坚决依法予以取缔和治理，确保校园良好的教育教学环境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五、加强组织领导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教育和体育局成立校园及周边食品安全工作领导机构，教育、市场、城管、公安等部门的分管领导及主管科室负责同志为机构成员，负责此项工作的组织、指导、督查。镇（街）也要联合成立相应组织，全面负责校园及周边食品安全综合治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学校（幼儿园）食品安全员信息统计表；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学校（幼儿园）“食品安全辅导员”信息统计表；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学校（幼儿园）“啄木鸟”行动监督人员信息统计表；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学校“城管副校长”信息统计表；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台儿庄区学校（幼儿园）周边食品经营情况统计表。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学校（幼儿园）食品安全员信息统计表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镇（街）（学区）（学校）：</w:t>
      </w:r>
    </w:p>
    <w:tbl>
      <w:tblPr>
        <w:tblStyle w:val="7"/>
        <w:tblW w:w="9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00"/>
        <w:gridCol w:w="1500"/>
        <w:gridCol w:w="1005"/>
        <w:gridCol w:w="162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4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学校（幼儿园）</w:t>
            </w: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0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职务</w:t>
            </w: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:附件2：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学校（幼儿园）“食品安全辅导员”信息统计表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镇（街）（学区）（学校）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tbl>
      <w:tblPr>
        <w:tblStyle w:val="7"/>
        <w:tblW w:w="9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00"/>
        <w:gridCol w:w="1500"/>
        <w:gridCol w:w="1005"/>
        <w:gridCol w:w="162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4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学校（幼儿园）</w:t>
            </w: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0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学校（幼儿园）“啄木鸟”行动监督人员信息统计表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学校（幼儿园）：</w:t>
      </w:r>
    </w:p>
    <w:tbl>
      <w:tblPr>
        <w:tblStyle w:val="7"/>
        <w:tblW w:w="9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305"/>
        <w:gridCol w:w="1035"/>
        <w:gridCol w:w="2625"/>
        <w:gridCol w:w="156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3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0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26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5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附件4：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校园周边食品安全情况统计表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单位（章）：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统计人：           联系电话：                 日期：  年  月  日</w:t>
      </w:r>
    </w:p>
    <w:tbl>
      <w:tblPr>
        <w:tblStyle w:val="7"/>
        <w:tblW w:w="14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340"/>
        <w:gridCol w:w="1845"/>
        <w:gridCol w:w="2250"/>
        <w:gridCol w:w="4860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食品店名称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经营者姓名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经营许可证编码</w:t>
            </w:r>
          </w:p>
        </w:tc>
        <w:tc>
          <w:tcPr>
            <w:tcW w:w="486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食品安全风险</w:t>
            </w:r>
          </w:p>
        </w:tc>
        <w:tc>
          <w:tcPr>
            <w:tcW w:w="181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市场监管员：          联系电话（手机）：               学校分管领导：          联系电话（手机）：    </w:t>
      </w:r>
    </w:p>
    <w:p>
      <w:pPr>
        <w:ind w:firstLine="7560" w:firstLineChars="27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校（园）长（签字）：</w:t>
      </w:r>
    </w:p>
    <w:p>
      <w:pPr>
        <w:numPr>
          <w:ilvl w:val="0"/>
          <w:numId w:val="0"/>
        </w:numPr>
        <w:ind w:leftChars="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2F65EF"/>
    <w:multiLevelType w:val="singleLevel"/>
    <w:tmpl w:val="A52F65E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3342F76"/>
    <w:multiLevelType w:val="singleLevel"/>
    <w:tmpl w:val="53342F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EE21E54"/>
    <w:multiLevelType w:val="singleLevel"/>
    <w:tmpl w:val="6EE21E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73000"/>
    <w:rsid w:val="00CD3B64"/>
    <w:rsid w:val="029E78D4"/>
    <w:rsid w:val="06B91004"/>
    <w:rsid w:val="09D47ABE"/>
    <w:rsid w:val="0C172F32"/>
    <w:rsid w:val="0CFC2069"/>
    <w:rsid w:val="0D2C24CE"/>
    <w:rsid w:val="11CE6B5B"/>
    <w:rsid w:val="13EB43F0"/>
    <w:rsid w:val="149F4675"/>
    <w:rsid w:val="15593F74"/>
    <w:rsid w:val="19E028ED"/>
    <w:rsid w:val="1AD929B4"/>
    <w:rsid w:val="2C121CCE"/>
    <w:rsid w:val="3014541E"/>
    <w:rsid w:val="30C5796F"/>
    <w:rsid w:val="36A378CF"/>
    <w:rsid w:val="3E1A696F"/>
    <w:rsid w:val="3E1D57BC"/>
    <w:rsid w:val="3F6E53BF"/>
    <w:rsid w:val="40355BCE"/>
    <w:rsid w:val="43471F6D"/>
    <w:rsid w:val="47DC1F17"/>
    <w:rsid w:val="4A5B694C"/>
    <w:rsid w:val="4DDE57E2"/>
    <w:rsid w:val="4FB679BB"/>
    <w:rsid w:val="53333C56"/>
    <w:rsid w:val="574B1A1E"/>
    <w:rsid w:val="594F15EA"/>
    <w:rsid w:val="5A743863"/>
    <w:rsid w:val="5D144751"/>
    <w:rsid w:val="5F9E01C2"/>
    <w:rsid w:val="604212A0"/>
    <w:rsid w:val="61F81AB8"/>
    <w:rsid w:val="6452383F"/>
    <w:rsid w:val="696B0014"/>
    <w:rsid w:val="6A4C759E"/>
    <w:rsid w:val="6E0E3893"/>
    <w:rsid w:val="6EA617CD"/>
    <w:rsid w:val="6F0A6FC5"/>
    <w:rsid w:val="7074523E"/>
    <w:rsid w:val="709170A4"/>
    <w:rsid w:val="70B05D65"/>
    <w:rsid w:val="72073000"/>
    <w:rsid w:val="75B21580"/>
    <w:rsid w:val="765C0CF4"/>
    <w:rsid w:val="7B7749B6"/>
    <w:rsid w:val="7CF622A9"/>
    <w:rsid w:val="7F0523AD"/>
    <w:rsid w:val="7F2A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2020-04-16T07:10:00Z</dcterms:created>
  <dc:creator>曙光51L</dc:creator>
  <cp:lastModifiedBy>Administrator</cp:lastModifiedBy>
  <dcterms:modified xsi:type="dcterms:W3CDTF">2020-08-10T07:10:42Z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